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#116bis-e</w:t>
      </w:r>
      <w:r>
        <w:rPr>
          <w:b/>
          <w:sz w:val="24"/>
          <w:szCs w:val="24"/>
          <w:lang w:val="sv-SE"/>
        </w:rPr>
        <w:tab/>
        <w:t>R2-2201321</w:t>
      </w:r>
    </w:p>
    <w:p>
      <w:pPr>
        <w:pStyle w:val="CRCoverPage"/>
        <w:outlineLvl w:val="0"/>
        <w:rPr>
          <w:sz w:val="24"/>
          <w:szCs w:val="24"/>
        </w:rPr>
      </w:pPr>
      <w:r>
        <w:rPr>
          <w:b/>
          <w:sz w:val="24"/>
          <w:szCs w:val="24"/>
        </w:rPr>
        <w:t>Electronic meeting, January 17 – January 25, 2022</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8.6.2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Remaining UP issues in SDT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In RAN2#11</w:t>
      </w:r>
      <w:r>
        <w:rPr>
          <w:lang w:val="en-US" w:eastAsia="ko-KR"/>
        </w:rPr>
        <w:t>6-</w:t>
      </w:r>
      <w:r>
        <w:rPr>
          <w:rFonts w:hint="eastAsia"/>
          <w:lang w:val="en-US" w:eastAsia="ko-KR"/>
        </w:rPr>
        <w:t xml:space="preserve">e meeting, </w:t>
      </w:r>
      <w:r>
        <w:rPr>
          <w:lang w:val="en-US" w:eastAsia="ko-KR"/>
        </w:rPr>
        <w:t>UP open issues for SDT were discussed in [1], and following agreements were made.</w:t>
      </w:r>
    </w:p>
    <w:p>
      <w:pPr>
        <w:pStyle w:val="Doc-text2"/>
        <w:pBdr>
          <w:top w:val="single" w:sz="4" w:space="1" w:color="auto"/>
          <w:left w:val="single" w:sz="4" w:space="4" w:color="auto"/>
          <w:bottom w:val="single" w:sz="4" w:space="1" w:color="auto"/>
          <w:right w:val="single" w:sz="4" w:space="4" w:color="auto"/>
        </w:pBdr>
        <w:ind w:left="1982"/>
        <w:rPr>
          <w:b/>
          <w:bCs/>
        </w:rPr>
      </w:pPr>
      <w:r>
        <w:rPr>
          <w:b/>
          <w:bCs/>
        </w:rPr>
        <w:t>Agreements</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statusReportRequired is automatically enabled at termination of SDT procedure, i.e. PDCP status report is temporarily disabled during SDT procedure. (22/22)</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BSR format enhancements are not considered for SDT. (21/23)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BSR calculation take suspended RBs into consideration during SDT. (21/23)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 xml:space="preserve">If NAS data arrives at PDCP layer of suspended RBs, the NAS data should be just stored in PDCP SDU buffer without further processing. (23/23). How to ensure this is up to UE implementation, and no spec change is needed. </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PDCP header is not considered for the SDT data volume calculation. (23/23). No spec change is needed.</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 xml:space="preserve">Buffered packets in PDCP/RLC entities should be counted in SDT data volume calculation. (21/23). </w:t>
      </w:r>
      <w:r>
        <w:rPr>
          <w:highlight w:val="yellow"/>
        </w:rPr>
        <w:t>Whether and how to avoid any buffered packets in PDCP/RLC entities at the time of SDT data volume calculation is FFS.</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legacy TAT (i.e. timeAlignmentTimerCommon in SIB) is used for UL timing maintenance during RA-SDT procedure. (21/23)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legacy TAT (i.e. timeAlignmentTimerCommon in SIB) starts/restarts when RAR TAC or TAC MAC CE is received, regardless of SDT procedure. No spec change is needed. (23/23)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CG-SDT resource is not released even if the legacy TAT expires. (23/23)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token bucket mechanism is applied for SDT. (21/23)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Confirm that PHR is triggered at initiation of SDT procedure based on the existing PHR trigger.  All the triggered PHRs are cancelled if all SDT data are included in the UL grant, if there is NO room in the MAC PDU to fit the PHR.</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R15/R16 PUSCH skipping mechanism is supported for CG-SDT</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PHR is configured only by default MAC Cell Group configuration</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BSR is configured only by default MAC Cell Group configuration</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For SDT, ROHC continuity functionality can be configurable between the cell and RNA.  Send LS to RAN3</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rPr>
          <w:rStyle w:val="ac"/>
          <w:b w:val="0"/>
          <w:bCs w:val="0"/>
        </w:rPr>
      </w:pPr>
      <w:r>
        <w:rPr>
          <w:rStyle w:val="ac"/>
          <w:b w:val="0"/>
        </w:rPr>
        <w:t>LCH restrictions can be applied, re-using existing signalling, and it is up to gNB how restrictions are configured and MAC applies current specification rules)</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rPr>
          <w:rStyle w:val="ac"/>
          <w:b w:val="0"/>
          <w:bCs w:val="0"/>
        </w:rPr>
      </w:pPr>
      <w:r>
        <w:rPr>
          <w:rStyle w:val="ac"/>
          <w:b w:val="0"/>
          <w:highlight w:val="yellow"/>
        </w:rPr>
        <w:t>If LCH restriction is applied for SDT, it is applied both for CG-SDT and RA-SDT</w:t>
      </w:r>
      <w:r>
        <w:rPr>
          <w:rStyle w:val="ac"/>
          <w:b w:val="0"/>
        </w:rPr>
        <w:t xml:space="preserve">.  </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rPr>
          <w:rStyle w:val="ac"/>
          <w:b w:val="0"/>
          <w:bCs w:val="0"/>
        </w:rPr>
      </w:pPr>
      <w:r>
        <w:rPr>
          <w:rStyle w:val="ac"/>
          <w:b w:val="0"/>
          <w:highlight w:val="yellow"/>
        </w:rPr>
        <w:t>FFS whether the logicalChannelSR-DelayTimer is not applied for logical channels configured with SDT</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The NAS data can arrive at PDCP layer even if the RB is suspended. When does the NAS deliver UL data to AS is up to UE implementation.  No spec changes are needed</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 xml:space="preserve">If NAS data does not arrive at PDCP layer of suspended RBs, the SDT data volume is calculated by UE implementation. No spec changes are needed.  A NOTE can be added to clarify calculation of data volume and can be discussed in the running CR. </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rPr>
          <w:highlight w:val="yellow"/>
        </w:rPr>
        <w:t>FFS if the size of CCCH message is considered in SDT data volume calculation</w:t>
      </w:r>
    </w:p>
    <w:p>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Highest N SSBs of all SSBs actually transmitted as indicated in SIB1 is used for RSRP based TA validation</w:t>
      </w:r>
    </w:p>
    <w:p>
      <w:pPr>
        <w:rPr>
          <w:sz w:val="2"/>
          <w:szCs w:val="2"/>
          <w:lang w:eastAsia="ko-KR"/>
        </w:rPr>
      </w:pPr>
    </w:p>
    <w:p>
      <w:pPr>
        <w:rPr>
          <w:lang w:val="en-US" w:eastAsia="ko-KR"/>
        </w:rPr>
      </w:pPr>
    </w:p>
    <w:p>
      <w:pPr>
        <w:rPr>
          <w:lang w:val="en-US" w:eastAsia="ko-KR"/>
        </w:rPr>
      </w:pPr>
      <w:r>
        <w:rPr>
          <w:rFonts w:hint="eastAsia"/>
          <w:lang w:val="en-US" w:eastAsia="ko-KR"/>
        </w:rPr>
        <w:lastRenderedPageBreak/>
        <w:t>As highlighted above, some issues are still left for fur</w:t>
      </w:r>
      <w:r>
        <w:rPr>
          <w:lang w:val="en-US" w:eastAsia="ko-KR"/>
        </w:rPr>
        <w:t>ther discussion. In addition, the following issues in [1] are proposed to postpone to the RAN2#116bis-e meeting.</w:t>
      </w:r>
    </w:p>
    <w:tbl>
      <w:tblPr>
        <w:tblStyle w:val="ab"/>
        <w:tblW w:w="0" w:type="auto"/>
        <w:tblLook w:val="04A0" w:firstRow="1" w:lastRow="0" w:firstColumn="1" w:lastColumn="0" w:noHBand="0" w:noVBand="1"/>
      </w:tblPr>
      <w:tblGrid>
        <w:gridCol w:w="9631"/>
      </w:tblGrid>
      <w:tr>
        <w:tc>
          <w:tcPr>
            <w:tcW w:w="9631" w:type="dxa"/>
          </w:tcPr>
          <w:p>
            <w:pPr>
              <w:pStyle w:val="Doc-text2"/>
              <w:rPr>
                <w:i/>
                <w:iCs/>
              </w:rPr>
            </w:pPr>
            <w:r>
              <w:rPr>
                <w:i/>
                <w:iCs/>
              </w:rPr>
              <w:t>Postpone:</w:t>
            </w:r>
          </w:p>
          <w:p>
            <w:pPr>
              <w:pStyle w:val="Doc-text2"/>
              <w:rPr>
                <w:i/>
                <w:iCs/>
              </w:rPr>
            </w:pPr>
            <w:r>
              <w:rPr>
                <w:i/>
                <w:iCs/>
              </w:rPr>
              <w:t xml:space="preserve">Proposal 24: Postpone the issue to the next meeting: </w:t>
            </w:r>
            <w:r>
              <w:rPr>
                <w:i/>
                <w:iCs/>
                <w:highlight w:val="yellow"/>
              </w:rPr>
              <w:t>whether and when to start/restart TAT-SDT if RAR TAC is received during legacy RA procedure.</w:t>
            </w:r>
          </w:p>
          <w:p>
            <w:pPr>
              <w:pStyle w:val="Doc-text2"/>
              <w:rPr>
                <w:i/>
                <w:iCs/>
              </w:rPr>
            </w:pPr>
            <w:r>
              <w:rPr>
                <w:i/>
                <w:iCs/>
              </w:rPr>
              <w:t xml:space="preserve">Proposal 25: Postpone the issue to the next meeting: </w:t>
            </w:r>
            <w:r>
              <w:rPr>
                <w:i/>
                <w:iCs/>
                <w:highlight w:val="yellow"/>
              </w:rPr>
              <w:t>whether and when to start/restart TAT-SDT if RAR TAC is received during RA-SDT procedure.</w:t>
            </w:r>
          </w:p>
          <w:p>
            <w:pPr>
              <w:pStyle w:val="Doc-text2"/>
              <w:rPr>
                <w:lang w:val="en-US" w:eastAsia="ko-KR"/>
              </w:rPr>
            </w:pPr>
            <w:r>
              <w:rPr>
                <w:i/>
                <w:iCs/>
              </w:rPr>
              <w:t xml:space="preserve">Proposal 26: Postpone the issue to the next meeting: </w:t>
            </w:r>
            <w:r>
              <w:rPr>
                <w:i/>
                <w:iCs/>
                <w:highlight w:val="yellow"/>
              </w:rPr>
              <w:t>whether to start/restart TAT-SDT if TAC MAC CE is received during subsequent RA-SDT procedure.</w:t>
            </w:r>
          </w:p>
        </w:tc>
      </w:tr>
    </w:tbl>
    <w:p>
      <w:pPr>
        <w:rPr>
          <w:sz w:val="2"/>
          <w:szCs w:val="2"/>
          <w:lang w:val="en-US" w:eastAsia="ko-KR"/>
        </w:rPr>
      </w:pPr>
    </w:p>
    <w:p>
      <w:pPr>
        <w:rPr>
          <w:lang w:val="en-US" w:eastAsia="ko-KR"/>
        </w:rPr>
      </w:pPr>
      <w:r>
        <w:rPr>
          <w:rFonts w:hint="eastAsia"/>
          <w:lang w:val="en-US" w:eastAsia="ko-KR"/>
        </w:rPr>
        <w:t xml:space="preserve">This document </w:t>
      </w:r>
      <w:r>
        <w:rPr>
          <w:lang w:val="en-US" w:eastAsia="ko-KR"/>
        </w:rPr>
        <w:t>addresses the remaining UP issues to finalize the SDT WI.</w:t>
      </w:r>
    </w:p>
    <w:p>
      <w:pPr>
        <w:rPr>
          <w:lang w:val="en-US" w:eastAsia="ko-KR"/>
        </w:rPr>
      </w:pPr>
    </w:p>
    <w:p>
      <w:pPr>
        <w:pStyle w:val="1"/>
        <w:rPr>
          <w:lang w:val="en-US"/>
        </w:rPr>
      </w:pPr>
      <w:r>
        <w:rPr>
          <w:lang w:val="en-US"/>
        </w:rPr>
        <w:t>2.</w:t>
      </w:r>
      <w:r>
        <w:rPr>
          <w:lang w:val="en-US"/>
        </w:rPr>
        <w:tab/>
        <w:t>Discussion</w:t>
      </w:r>
    </w:p>
    <w:p>
      <w:pPr>
        <w:pStyle w:val="2"/>
      </w:pPr>
      <w:r>
        <w:t>2.1</w:t>
      </w:r>
      <w:r>
        <w:rPr>
          <w:rFonts w:hint="eastAsia"/>
        </w:rPr>
        <w:t xml:space="preserve"> </w:t>
      </w:r>
      <w:r>
        <w:tab/>
        <w:t>Buffered packets in PDCP/RLC entities at the time of SDT data volume calculation</w:t>
      </w:r>
    </w:p>
    <w:p>
      <w:pPr>
        <w:rPr>
          <w:lang w:eastAsia="ko-KR"/>
        </w:rPr>
      </w:pPr>
      <w:r>
        <w:rPr>
          <w:lang w:eastAsia="ko-KR"/>
        </w:rPr>
        <w:t xml:space="preserve">The issue is </w:t>
      </w:r>
      <w:r>
        <w:rPr>
          <w:rFonts w:hint="eastAsia"/>
          <w:lang w:eastAsia="ko-KR"/>
        </w:rPr>
        <w:t xml:space="preserve">whether the buffered data in PDCP/RLC entities are considered in </w:t>
      </w:r>
      <w:r>
        <w:rPr>
          <w:lang w:eastAsia="ko-KR"/>
        </w:rPr>
        <w:t>SDT</w:t>
      </w:r>
      <w:r>
        <w:rPr>
          <w:rFonts w:hint="eastAsia"/>
          <w:lang w:eastAsia="ko-KR"/>
        </w:rPr>
        <w:t xml:space="preserve"> data volume calculation.</w:t>
      </w:r>
      <w:r>
        <w:rPr>
          <w:lang w:eastAsia="ko-KR"/>
        </w:rPr>
        <w:t xml:space="preserve"> The PDCP re-establishment and RLC re-establishment are not performed when </w:t>
      </w:r>
      <w:r>
        <w:rPr>
          <w:rFonts w:hint="eastAsia"/>
          <w:lang w:eastAsia="ko-KR"/>
        </w:rPr>
        <w:t xml:space="preserve">RRCRelease message including suspendConfig is received, and </w:t>
      </w:r>
      <w:r>
        <w:rPr>
          <w:lang w:eastAsia="ko-KR"/>
        </w:rPr>
        <w:t>there may be buffered packets at PDCP and/or RLC entities when SDT data volume calculation is performed. Note that the buffered packets will be discarded upon SDT initialization due to PDCP/RLC re-establishment. If they are counted in SDT data volume calculation, SDT criteria may not be met.</w:t>
      </w:r>
    </w:p>
    <w:p>
      <w:pPr>
        <w:rPr>
          <w:lang w:eastAsia="ko-KR"/>
        </w:rPr>
      </w:pPr>
      <w:r>
        <w:rPr>
          <w:rFonts w:hint="eastAsia"/>
          <w:lang w:eastAsia="ko-KR"/>
        </w:rPr>
        <w:t xml:space="preserve">This issue was discussed in RAN2#116e, and </w:t>
      </w:r>
      <w:r>
        <w:rPr>
          <w:lang w:eastAsia="ko-KR"/>
        </w:rPr>
        <w:t>majority companies think that buffered packets in PDCP/RLC entities shall be considered in SDT data volume calculation, same as legacy. However, whether and how to avoid any buffered packets in PDCP/RLC entities at the time of SDT data volume calculation still remains FFS.</w:t>
      </w:r>
    </w:p>
    <w:p>
      <w:pPr>
        <w:rPr>
          <w:lang w:eastAsia="ko-KR"/>
        </w:rPr>
      </w:pPr>
      <w:r>
        <w:rPr>
          <w:rFonts w:hint="eastAsia"/>
          <w:lang w:eastAsia="ko-KR"/>
        </w:rPr>
        <w:t>First, RAN2 has to decide whether the buffered packets in PDCP/RLC entities should be avoided at the time of SDT data volume calculation.</w:t>
      </w:r>
    </w:p>
    <w:p>
      <w:pPr>
        <w:rPr>
          <w:lang w:eastAsia="ko-KR"/>
        </w:rPr>
      </w:pPr>
      <w:r>
        <w:rPr>
          <w:lang w:eastAsia="ko-KR"/>
        </w:rPr>
        <w:t>For this issue, we think they should be avoided for correct calculation of SDT data volume. If they are considered, the calculated SDT data volume may be over-calculated, and SDT procedure may not be triggered. Note that even if they are considered in SDT data volume calculation, they will not be transmitted in SDT procedure, because they will be discarded when initiating SDT procedure (due to PDCP/RLC re-establishment). For the efficient use of SDT procedure, we propose to avoid such situation.</w:t>
      </w:r>
    </w:p>
    <w:p>
      <w:pPr>
        <w:rPr>
          <w:lang w:eastAsia="ko-KR"/>
        </w:rPr>
      </w:pPr>
      <w:r>
        <w:rPr>
          <w:b/>
          <w:lang w:eastAsia="ko-KR"/>
        </w:rPr>
        <w:t>Proposal 1: At the time of SDT data volume calculation, there should be no buffered packets in PDCP/RLC entities that will not be transmitted during SDT procedure.</w:t>
      </w:r>
    </w:p>
    <w:p>
      <w:pPr>
        <w:rPr>
          <w:lang w:eastAsia="ko-KR"/>
        </w:rPr>
      </w:pPr>
      <w:r>
        <w:rPr>
          <w:rFonts w:hint="eastAsia"/>
          <w:lang w:eastAsia="ko-KR"/>
        </w:rPr>
        <w:t xml:space="preserve">For PDCP, there is no issue, because the PDCP </w:t>
      </w:r>
      <w:r>
        <w:rPr>
          <w:lang w:eastAsia="ko-KR"/>
        </w:rPr>
        <w:t>suspend is performed when the RRCRelease message including suspendConfig is received. As a result, all the stored PDCP PDUs are discarded before performing SDT data volume calculation. If there are PDCP SDUs stored in the PDCP buffer, they shall be considered in SDT data volume calculation because they are unacknowledged (for AM DRB) or not-transmitted (for UM DRB) PDCP SDUs, and they should be transmitted using SDT procedure. Note that PDCP SDUs are not discarded in any case, e.g. by PDCP suspend or PDCP re-establishment.</w:t>
      </w:r>
    </w:p>
    <w:p>
      <w:pPr>
        <w:rPr>
          <w:b/>
          <w:lang w:eastAsia="ko-KR"/>
        </w:rPr>
      </w:pPr>
      <w:r>
        <w:rPr>
          <w:b/>
          <w:lang w:eastAsia="ko-KR"/>
        </w:rPr>
        <w:t>Proposal 2: PDCP PDUs are discarded (by PDCP suspend) upon reception of RRCRelease message including suspendConfig. PDCP SDUs already stored are considered in SDT data volume calculation. No change to current specification is needed.</w:t>
      </w:r>
    </w:p>
    <w:p>
      <w:pPr>
        <w:rPr>
          <w:lang w:eastAsia="ko-KR"/>
        </w:rPr>
      </w:pPr>
      <w:r>
        <w:rPr>
          <w:rFonts w:hint="eastAsia"/>
          <w:lang w:eastAsia="ko-KR"/>
        </w:rPr>
        <w:t xml:space="preserve">For RLC, </w:t>
      </w:r>
      <w:r>
        <w:rPr>
          <w:lang w:eastAsia="ko-KR"/>
        </w:rPr>
        <w:t>there may be stored RLC SDUs and RLC PDUs, because there is no UE action when RRCRelease message including suspendConfig is received. Thus, we have to discuss how to avoid stored RLC SDUs and RLC PDUs. There may be two options.</w:t>
      </w:r>
    </w:p>
    <w:p>
      <w:pPr>
        <w:pStyle w:val="B1"/>
        <w:rPr>
          <w:rFonts w:eastAsia="맑은 고딕"/>
          <w:lang w:eastAsia="ko-KR"/>
        </w:rPr>
      </w:pPr>
      <w:r>
        <w:rPr>
          <w:rFonts w:eastAsia="맑은 고딕" w:hint="eastAsia"/>
          <w:lang w:eastAsia="ko-KR"/>
        </w:rPr>
        <w:lastRenderedPageBreak/>
        <w:t>-</w:t>
      </w:r>
      <w:r>
        <w:rPr>
          <w:rFonts w:eastAsia="맑은 고딕" w:hint="eastAsia"/>
          <w:lang w:eastAsia="ko-KR"/>
        </w:rPr>
        <w:tab/>
        <w:t>Option 1: Up to implementation</w:t>
      </w:r>
      <w:r>
        <w:rPr>
          <w:rFonts w:eastAsia="맑은 고딕"/>
          <w:lang w:eastAsia="ko-KR"/>
        </w:rPr>
        <w:t>. The network should not move the UE to RRC_INACTIVE if some packets are stored in the UE’s L2 buffer. The UE should not process PDCP SDUs if they arrive at PDCP entity after sending BSR=0.</w:t>
      </w:r>
    </w:p>
    <w:p>
      <w:pPr>
        <w:pStyle w:val="B1"/>
        <w:rPr>
          <w:rFonts w:eastAsia="맑은 고딕"/>
          <w:lang w:eastAsia="ko-KR"/>
        </w:rPr>
      </w:pPr>
      <w:r>
        <w:rPr>
          <w:rFonts w:eastAsia="맑은 고딕"/>
          <w:lang w:eastAsia="ko-KR"/>
        </w:rPr>
        <w:t>-</w:t>
      </w:r>
      <w:r>
        <w:rPr>
          <w:rFonts w:eastAsia="맑은 고딕"/>
          <w:lang w:eastAsia="ko-KR"/>
        </w:rPr>
        <w:tab/>
        <w:t>Option 2: The UE re-establishes RLC entities when the UE receives RRCRelease message including suspendConfig.</w:t>
      </w:r>
    </w:p>
    <w:p>
      <w:pPr>
        <w:pStyle w:val="B2"/>
        <w:rPr>
          <w:rFonts w:eastAsia="맑은 고딕"/>
          <w:lang w:eastAsia="ko-KR"/>
        </w:rPr>
      </w:pPr>
      <w:r>
        <w:rPr>
          <w:rFonts w:eastAsia="맑은 고딕" w:hint="eastAsia"/>
          <w:lang w:eastAsia="ko-KR"/>
        </w:rPr>
        <w:t>-</w:t>
      </w:r>
      <w:r>
        <w:rPr>
          <w:rFonts w:eastAsia="맑은 고딕" w:hint="eastAsia"/>
          <w:lang w:eastAsia="ko-KR"/>
        </w:rPr>
        <w:tab/>
        <w:t xml:space="preserve">Option 2.1: </w:t>
      </w:r>
      <w:r>
        <w:rPr>
          <w:rFonts w:eastAsia="맑은 고딕"/>
          <w:lang w:eastAsia="ko-KR"/>
        </w:rPr>
        <w:t>The UE autonomously re-establishes RLC entities</w:t>
      </w:r>
    </w:p>
    <w:p>
      <w:pPr>
        <w:pStyle w:val="B2"/>
        <w:rPr>
          <w:rFonts w:eastAsia="맑은 고딕"/>
          <w:lang w:eastAsia="ko-KR"/>
        </w:rPr>
      </w:pPr>
      <w:r>
        <w:rPr>
          <w:rFonts w:eastAsia="맑은 고딕"/>
          <w:lang w:eastAsia="ko-KR"/>
        </w:rPr>
        <w:t>-</w:t>
      </w:r>
      <w:r>
        <w:rPr>
          <w:rFonts w:eastAsia="맑은 고딕"/>
          <w:lang w:eastAsia="ko-KR"/>
        </w:rPr>
        <w:tab/>
        <w:t>Option 2.2: The UE re-establishes RLC entities based on explicit signalling (i.e. reestablishRLC)</w:t>
      </w:r>
    </w:p>
    <w:p>
      <w:pPr>
        <w:rPr>
          <w:lang w:eastAsia="ko-KR"/>
        </w:rPr>
      </w:pPr>
      <w:r>
        <w:rPr>
          <w:rFonts w:hint="eastAsia"/>
          <w:lang w:eastAsia="ko-KR"/>
        </w:rPr>
        <w:t>We think both options can work, and propose RAN2 to choose one of them.</w:t>
      </w:r>
      <w:r>
        <w:rPr>
          <w:lang w:eastAsia="ko-KR"/>
        </w:rPr>
        <w:t xml:space="preserve"> Note that the Option 2.1 is implemented in the RRC running CR [2].</w:t>
      </w:r>
    </w:p>
    <w:p>
      <w:pPr>
        <w:rPr>
          <w:b/>
          <w:lang w:eastAsia="ko-KR"/>
        </w:rPr>
      </w:pPr>
      <w:r>
        <w:rPr>
          <w:b/>
          <w:lang w:eastAsia="ko-KR"/>
        </w:rPr>
        <w:t>Proposal 3: RLC PDUs and SDUs that will not be transmitted during SDT procedure shall be discarded before performing SDT data volume calculation. RAN2 choose one of the options below.</w:t>
      </w:r>
    </w:p>
    <w:p>
      <w:pPr>
        <w:pStyle w:val="B1"/>
        <w:rPr>
          <w:rFonts w:eastAsia="맑은 고딕"/>
          <w:b/>
          <w:lang w:eastAsia="ko-KR"/>
        </w:rPr>
      </w:pPr>
      <w:r>
        <w:rPr>
          <w:rFonts w:eastAsia="맑은 고딕" w:hint="eastAsia"/>
          <w:b/>
          <w:lang w:eastAsia="ko-KR"/>
        </w:rPr>
        <w:t>-</w:t>
      </w:r>
      <w:r>
        <w:rPr>
          <w:rFonts w:eastAsia="맑은 고딕" w:hint="eastAsia"/>
          <w:b/>
          <w:lang w:eastAsia="ko-KR"/>
        </w:rPr>
        <w:tab/>
        <w:t>Option 1: Up to implementation</w:t>
      </w:r>
      <w:r>
        <w:rPr>
          <w:rFonts w:eastAsia="맑은 고딕"/>
          <w:b/>
          <w:lang w:eastAsia="ko-KR"/>
        </w:rPr>
        <w:t>. The network should not move the UE to RRC_INACTIVE if some packets are stored in the UE’s L2 buffer. The UE should not process PDCP SDUs if they arrive at PDCP entity after sending BSR=0.</w:t>
      </w:r>
    </w:p>
    <w:p>
      <w:pPr>
        <w:pStyle w:val="B1"/>
        <w:rPr>
          <w:rFonts w:eastAsia="맑은 고딕"/>
          <w:b/>
          <w:lang w:eastAsia="ko-KR"/>
        </w:rPr>
      </w:pPr>
      <w:r>
        <w:rPr>
          <w:rFonts w:eastAsia="맑은 고딕"/>
          <w:b/>
          <w:lang w:eastAsia="ko-KR"/>
        </w:rPr>
        <w:t>-</w:t>
      </w:r>
      <w:r>
        <w:rPr>
          <w:rFonts w:eastAsia="맑은 고딕"/>
          <w:b/>
          <w:lang w:eastAsia="ko-KR"/>
        </w:rPr>
        <w:tab/>
        <w:t>Option 2: The UE re-establishes RLC entities when the UE receives RRCRelease message including suspendConfig.</w:t>
      </w:r>
    </w:p>
    <w:p>
      <w:pPr>
        <w:pStyle w:val="B2"/>
        <w:rPr>
          <w:rFonts w:eastAsia="맑은 고딕"/>
          <w:b/>
          <w:lang w:eastAsia="ko-KR"/>
        </w:rPr>
      </w:pPr>
      <w:r>
        <w:rPr>
          <w:rFonts w:eastAsia="맑은 고딕" w:hint="eastAsia"/>
          <w:b/>
          <w:lang w:eastAsia="ko-KR"/>
        </w:rPr>
        <w:t>-</w:t>
      </w:r>
      <w:r>
        <w:rPr>
          <w:rFonts w:eastAsia="맑은 고딕" w:hint="eastAsia"/>
          <w:b/>
          <w:lang w:eastAsia="ko-KR"/>
        </w:rPr>
        <w:tab/>
        <w:t xml:space="preserve">Option 2.1: </w:t>
      </w:r>
      <w:r>
        <w:rPr>
          <w:rFonts w:eastAsia="맑은 고딕"/>
          <w:b/>
          <w:lang w:eastAsia="ko-KR"/>
        </w:rPr>
        <w:t>The UE autonomously re-establishes RLC entities</w:t>
      </w:r>
    </w:p>
    <w:p>
      <w:pPr>
        <w:pStyle w:val="B2"/>
        <w:rPr>
          <w:rFonts w:eastAsia="맑은 고딕"/>
          <w:b/>
          <w:lang w:eastAsia="ko-KR"/>
        </w:rPr>
      </w:pPr>
      <w:r>
        <w:rPr>
          <w:rFonts w:eastAsia="맑은 고딕"/>
          <w:b/>
          <w:lang w:eastAsia="ko-KR"/>
        </w:rPr>
        <w:t>-</w:t>
      </w:r>
      <w:r>
        <w:rPr>
          <w:rFonts w:eastAsia="맑은 고딕"/>
          <w:b/>
          <w:lang w:eastAsia="ko-KR"/>
        </w:rPr>
        <w:tab/>
        <w:t>Option 2.2: The UE re-establishes RLC entities based on explicit signalling (i.e. reestablishRLC)</w:t>
      </w:r>
    </w:p>
    <w:p>
      <w:pPr>
        <w:rPr>
          <w:lang w:eastAsia="ko-KR"/>
        </w:rPr>
      </w:pPr>
    </w:p>
    <w:p>
      <w:pPr>
        <w:pStyle w:val="2"/>
      </w:pPr>
      <w:r>
        <w:t>2.2</w:t>
      </w:r>
      <w:r>
        <w:rPr>
          <w:rFonts w:hint="eastAsia"/>
        </w:rPr>
        <w:t xml:space="preserve"> </w:t>
      </w:r>
      <w:r>
        <w:tab/>
        <w:t>LCH restriction for RA-SDT</w:t>
      </w:r>
    </w:p>
    <w:p>
      <w:pPr>
        <w:jc w:val="both"/>
      </w:pPr>
      <w:r>
        <w:t xml:space="preserve">It is agreed in RAN2#116e that if LCH restriction is applied for SDT, it is applied both for CG-SDT and RA-SDT. </w:t>
      </w:r>
    </w:p>
    <w:p>
      <w:pPr>
        <w:jc w:val="both"/>
      </w:pPr>
      <w:r>
        <w:t xml:space="preserve">For CG-SDT, </w:t>
      </w:r>
      <w:r>
        <w:rPr>
          <w:rFonts w:eastAsia="맑은 고딕"/>
          <w:lang w:eastAsia="ko-KR"/>
        </w:rPr>
        <w:t>configuredGrantType1Allowed or allowedCG-List can be used for LCH restriction. However, no such parameter is defined for RA-SDT. Then, does the previous agreement mean that a new LCH restriction parameter, e.g. SDTAllowed, is introduced and it is applied for both CG-SDT and RA-SDT?</w:t>
      </w:r>
      <w:r>
        <w:t xml:space="preserve"> It is not clear how the LCH restriction is applied for RA-SDT.</w:t>
      </w:r>
    </w:p>
    <w:p>
      <w:pPr>
        <w:jc w:val="both"/>
        <w:rPr>
          <w:rFonts w:eastAsia="맑은 고딕"/>
          <w:lang w:eastAsia="ko-KR"/>
        </w:rPr>
      </w:pPr>
      <w:r>
        <w:rPr>
          <w:rFonts w:hint="eastAsia"/>
          <w:lang w:eastAsia="ko-KR"/>
        </w:rPr>
        <w:t xml:space="preserve">We think </w:t>
      </w:r>
      <w:r>
        <w:rPr>
          <w:lang w:eastAsia="ko-KR"/>
        </w:rPr>
        <w:t xml:space="preserve">the previous agreement is RB level restriction rather than LCH level restriction. That is, if a RB is configured for SDT (e.g. sdt-DRB-List in RRC running CR), it can use any of CG-SDT and RA-SDT. For CG-SDT, the use of certain CG can be further restricted by LCH restriction (i.e. </w:t>
      </w:r>
      <w:r>
        <w:rPr>
          <w:rFonts w:eastAsia="맑은 고딕"/>
          <w:lang w:eastAsia="ko-KR"/>
        </w:rPr>
        <w:t>configuredGrantType1Allowed or allowedCG-List). For RA-SDT, there is no further restriction unless we introduce a new parameter.</w:t>
      </w:r>
    </w:p>
    <w:p>
      <w:pPr>
        <w:jc w:val="both"/>
        <w:rPr>
          <w:lang w:eastAsia="ko-KR"/>
        </w:rPr>
      </w:pPr>
      <w:r>
        <w:rPr>
          <w:rFonts w:eastAsia="맑은 고딕"/>
          <w:lang w:eastAsia="ko-KR"/>
        </w:rPr>
        <w:t>It is proposed to clarify how the LCH restriction is applied for RA-SDT.</w:t>
      </w:r>
    </w:p>
    <w:p>
      <w:pPr>
        <w:jc w:val="both"/>
        <w:rPr>
          <w:b/>
          <w:lang w:eastAsia="ko-KR"/>
        </w:rPr>
      </w:pPr>
      <w:r>
        <w:rPr>
          <w:rFonts w:hint="eastAsia"/>
          <w:b/>
          <w:lang w:eastAsia="ko-KR"/>
        </w:rPr>
        <w:t xml:space="preserve">Proposal 4: </w:t>
      </w:r>
      <w:r>
        <w:rPr>
          <w:b/>
          <w:lang w:eastAsia="ko-KR"/>
        </w:rPr>
        <w:t>Clarify how the LCH restriction is applied for RA-SDT.</w:t>
      </w:r>
    </w:p>
    <w:p>
      <w:pPr>
        <w:pStyle w:val="B1"/>
        <w:rPr>
          <w:rFonts w:eastAsia="맑은 고딕"/>
          <w:b/>
          <w:lang w:eastAsia="ko-KR"/>
        </w:rPr>
      </w:pPr>
      <w:r>
        <w:rPr>
          <w:rFonts w:eastAsia="맑은 고딕" w:hint="eastAsia"/>
          <w:b/>
          <w:lang w:eastAsia="ko-KR"/>
        </w:rPr>
        <w:t>-</w:t>
      </w:r>
      <w:r>
        <w:rPr>
          <w:rFonts w:eastAsia="맑은 고딕" w:hint="eastAsia"/>
          <w:b/>
          <w:lang w:eastAsia="ko-KR"/>
        </w:rPr>
        <w:tab/>
        <w:t xml:space="preserve">Option 1: </w:t>
      </w:r>
      <w:r>
        <w:rPr>
          <w:rFonts w:eastAsia="맑은 고딕"/>
          <w:b/>
          <w:lang w:eastAsia="ko-KR"/>
        </w:rPr>
        <w:t>RB level restriction (e.g. sdt-DRB-List) is applied for both CG-SDT and RA-SDT. For CG-SDT, existing LCH restriction (i.e. configuredGrantType1Allowed or allowedCG-List) can be further applied.</w:t>
      </w:r>
    </w:p>
    <w:p>
      <w:pPr>
        <w:pStyle w:val="B1"/>
        <w:rPr>
          <w:rFonts w:eastAsia="맑은 고딕"/>
          <w:b/>
          <w:lang w:eastAsia="ko-KR"/>
        </w:rPr>
      </w:pPr>
      <w:r>
        <w:rPr>
          <w:rFonts w:eastAsia="맑은 고딕"/>
          <w:b/>
          <w:lang w:eastAsia="ko-KR"/>
        </w:rPr>
        <w:t>-</w:t>
      </w:r>
      <w:r>
        <w:rPr>
          <w:rFonts w:eastAsia="맑은 고딕"/>
          <w:b/>
          <w:lang w:eastAsia="ko-KR"/>
        </w:rPr>
        <w:tab/>
        <w:t>Option 2: Introduce a new LCH restriction parameter (e.g. SDTAllowed) for each logical channel. The new parameter is applied for both CG-SDT and RA-SDT.</w:t>
      </w:r>
    </w:p>
    <w:p>
      <w:pPr>
        <w:jc w:val="both"/>
      </w:pPr>
    </w:p>
    <w:p>
      <w:pPr>
        <w:pStyle w:val="2"/>
      </w:pPr>
      <w:r>
        <w:t>2.3</w:t>
      </w:r>
      <w:r>
        <w:rPr>
          <w:rFonts w:hint="eastAsia"/>
        </w:rPr>
        <w:t xml:space="preserve"> </w:t>
      </w:r>
      <w:r>
        <w:tab/>
        <w:t>logicalChannelSR-DelayTimer</w:t>
      </w:r>
    </w:p>
    <w:p>
      <w:pPr>
        <w:jc w:val="both"/>
        <w:rPr>
          <w:rFonts w:eastAsia="맑은 고딕"/>
          <w:lang w:eastAsia="ko-KR"/>
        </w:rPr>
      </w:pPr>
      <w:r>
        <w:rPr>
          <w:rFonts w:eastAsia="맑은 고딕"/>
          <w:lang w:eastAsia="ko-KR"/>
        </w:rPr>
        <w:t>In RAN2#116e, it is left FFS whether the logicalChannelSR-DelayTimer is applied for logical channels configured with SDT. During the e-mail discussion [1], majority companies think that it is not essential, and it would increase signalling overhead if supported because it is not included in the default MAC Cell Group configuration. However, some companies argue that there is no reason to restrict the use of existing function.</w:t>
      </w:r>
    </w:p>
    <w:p>
      <w:pPr>
        <w:jc w:val="both"/>
        <w:rPr>
          <w:rFonts w:eastAsia="맑은 고딕"/>
          <w:lang w:eastAsia="ko-KR"/>
        </w:rPr>
      </w:pPr>
      <w:r>
        <w:rPr>
          <w:rFonts w:eastAsia="맑은 고딕" w:hint="eastAsia"/>
          <w:lang w:eastAsia="ko-KR"/>
        </w:rPr>
        <w:lastRenderedPageBreak/>
        <w:t xml:space="preserve">The </w:t>
      </w:r>
      <w:r>
        <w:rPr>
          <w:rFonts w:eastAsia="맑은 고딕"/>
          <w:lang w:eastAsia="ko-KR"/>
        </w:rPr>
        <w:t xml:space="preserve">logicalChannelSR-DelayTimer is introduced in LTE to delay the trigger of SR for certain logical channel when there is no available UL resource. </w:t>
      </w:r>
      <w:r>
        <w:rPr>
          <w:rFonts w:eastAsia="맑은 고딕" w:hint="eastAsia"/>
          <w:lang w:eastAsia="ko-KR"/>
        </w:rPr>
        <w:t xml:space="preserve">However, for SDT, </w:t>
      </w:r>
      <w:r>
        <w:rPr>
          <w:rFonts w:eastAsia="맑은 고딕"/>
          <w:lang w:eastAsia="ko-KR"/>
        </w:rPr>
        <w:t>delaying the trigger of SR is of no use because w</w:t>
      </w:r>
      <w:r>
        <w:rPr>
          <w:rFonts w:eastAsia="맑은 고딕" w:hint="eastAsia"/>
          <w:lang w:eastAsia="ko-KR"/>
        </w:rPr>
        <w:t>hether to trigger SDT is not determined by BSR</w:t>
      </w:r>
      <w:r>
        <w:rPr>
          <w:rFonts w:eastAsia="맑은 고딕"/>
          <w:lang w:eastAsia="ko-KR"/>
        </w:rPr>
        <w:t xml:space="preserve"> but by SDT data</w:t>
      </w:r>
      <w:r>
        <w:rPr>
          <w:rFonts w:eastAsia="맑은 고딕" w:hint="eastAsia"/>
          <w:lang w:eastAsia="ko-KR"/>
        </w:rPr>
        <w:t>.</w:t>
      </w:r>
      <w:r>
        <w:rPr>
          <w:rFonts w:eastAsia="맑은 고딕"/>
          <w:lang w:eastAsia="ko-KR"/>
        </w:rPr>
        <w:t xml:space="preserve"> That is, regardless of whether the BSR is triggered or not, once the SDT condition is met, the UE will trigger CG-SDT or RA-SDT. The BSR will be included in the UL resource in any case. We don’t see any use case of delaying the trigger of SR for SDT.</w:t>
      </w:r>
    </w:p>
    <w:p>
      <w:pPr>
        <w:jc w:val="both"/>
        <w:rPr>
          <w:rFonts w:eastAsia="맑은 고딕"/>
          <w:lang w:eastAsia="ko-KR"/>
        </w:rPr>
      </w:pPr>
      <w:r>
        <w:rPr>
          <w:rFonts w:eastAsia="맑은 고딕"/>
          <w:lang w:eastAsia="ko-KR"/>
        </w:rPr>
        <w:t>In addition, RAN2 agreed that BSR is configured only by default MAC Cell Group configuration, and the logicalChannelSR-DelayTimer is not included in the default MAC Cell Group configuration. If we want to support logicalChannelSR-DelayTimer, then additional signalling is needed for each logical channel.</w:t>
      </w:r>
    </w:p>
    <w:p>
      <w:pPr>
        <w:jc w:val="both"/>
        <w:rPr>
          <w:rFonts w:eastAsia="맑은 고딕"/>
          <w:lang w:eastAsia="ko-KR"/>
        </w:rPr>
      </w:pPr>
      <w:r>
        <w:rPr>
          <w:rFonts w:eastAsia="맑은 고딕"/>
          <w:lang w:eastAsia="ko-KR"/>
        </w:rPr>
        <w:t>As explained above, we don’t see any gain to support logicalChannelSR-DelayTimer. Instead, we see some pain to support it. Thus, we propose not to support logicalChannelSR-DelayTimer for SDT.</w:t>
      </w:r>
    </w:p>
    <w:p>
      <w:pPr>
        <w:jc w:val="both"/>
        <w:rPr>
          <w:rFonts w:eastAsia="맑은 고딕"/>
          <w:b/>
          <w:lang w:eastAsia="ko-KR"/>
        </w:rPr>
      </w:pPr>
      <w:r>
        <w:rPr>
          <w:rFonts w:eastAsia="맑은 고딕"/>
          <w:b/>
          <w:lang w:eastAsia="ko-KR"/>
        </w:rPr>
        <w:t>Proposal 5: Do not support logicalChannelSR-DelayTimer for SDT.</w:t>
      </w:r>
    </w:p>
    <w:p>
      <w:pPr>
        <w:rPr>
          <w:lang w:eastAsia="ko-KR"/>
        </w:rPr>
      </w:pPr>
    </w:p>
    <w:p>
      <w:pPr>
        <w:pStyle w:val="2"/>
      </w:pPr>
      <w:r>
        <w:t>2.4</w:t>
      </w:r>
      <w:r>
        <w:tab/>
        <w:t>CCCH message for SDT data volume calculation</w:t>
      </w:r>
    </w:p>
    <w:p>
      <w:pPr>
        <w:rPr>
          <w:lang w:eastAsia="ko-KR"/>
        </w:rPr>
      </w:pPr>
      <w:r>
        <w:rPr>
          <w:rFonts w:hint="eastAsia"/>
          <w:lang w:eastAsia="ko-KR"/>
        </w:rPr>
        <w:t xml:space="preserve">This issue has been left FFS for several meetings. </w:t>
      </w:r>
      <w:r>
        <w:rPr>
          <w:lang w:eastAsia="ko-KR"/>
        </w:rPr>
        <w:t>It has to be decided in this meeting to finalize the SDT WI.</w:t>
      </w:r>
    </w:p>
    <w:p>
      <w:pPr>
        <w:rPr>
          <w:lang w:eastAsia="ko-KR"/>
        </w:rPr>
      </w:pPr>
      <w:r>
        <w:rPr>
          <w:lang w:eastAsia="ko-KR"/>
        </w:rPr>
        <w:t>The size of CCCH message (i.e. RRCResumeRequest message) is constant, and could easily be considered in SDT data volume calculation. However, it should be noted that the CCCH message is not constructed at the time of SDT data volume calculation. Only after the SDT data volume criteria is met, the RRC constructs the CCCH message. Then, it is a bit illogical to consider unconstructed message into data volume calculation. Even if the CCCH message size is not considered in the SDT data volume calculation, the network can set the threshold considering the potential CCCH message size because the CCCH message size is also known to the network. We don’t see any problem not to consider CCCH message for SDT data volume calculation.</w:t>
      </w:r>
    </w:p>
    <w:p>
      <w:pPr>
        <w:rPr>
          <w:b/>
          <w:lang w:eastAsia="ko-KR"/>
        </w:rPr>
      </w:pPr>
      <w:r>
        <w:rPr>
          <w:b/>
          <w:lang w:eastAsia="ko-KR"/>
        </w:rPr>
        <w:t xml:space="preserve">Proposal 6: Do not consider CCCH message for SDT data volume calculation. </w:t>
      </w:r>
    </w:p>
    <w:p>
      <w:pPr>
        <w:rPr>
          <w:lang w:eastAsia="ko-KR"/>
        </w:rPr>
      </w:pPr>
    </w:p>
    <w:p>
      <w:pPr>
        <w:pStyle w:val="2"/>
      </w:pPr>
      <w:r>
        <w:rPr>
          <w:rFonts w:hint="eastAsia"/>
        </w:rPr>
        <w:t>2.5</w:t>
      </w:r>
      <w:r>
        <w:rPr>
          <w:rFonts w:hint="eastAsia"/>
        </w:rPr>
        <w:tab/>
      </w:r>
      <w:r>
        <w:t>Start/restart of TAT-SDT</w:t>
      </w:r>
    </w:p>
    <w:p>
      <w:pPr>
        <w:rPr>
          <w:lang w:eastAsia="ko-KR"/>
        </w:rPr>
      </w:pPr>
      <w:r>
        <w:rPr>
          <w:rFonts w:hint="eastAsia"/>
          <w:lang w:eastAsia="ko-KR"/>
        </w:rPr>
        <w:t>The issues on TAT-SDT are postponed to this meeting</w:t>
      </w:r>
      <w:r>
        <w:rPr>
          <w:lang w:eastAsia="ko-KR"/>
        </w:rPr>
        <w:t xml:space="preserve">, but some aspects are covered by the post e-mail discussion [3]. In [3], the followings are proposed by the rapporteur. </w:t>
      </w:r>
    </w:p>
    <w:tbl>
      <w:tblPr>
        <w:tblStyle w:val="ab"/>
        <w:tblW w:w="0" w:type="auto"/>
        <w:tblLook w:val="04A0" w:firstRow="1" w:lastRow="0" w:firstColumn="1" w:lastColumn="0" w:noHBand="0" w:noVBand="1"/>
      </w:tblPr>
      <w:tblGrid>
        <w:gridCol w:w="9631"/>
      </w:tblGrid>
      <w:tr>
        <w:tc>
          <w:tcPr>
            <w:tcW w:w="9631" w:type="dxa"/>
          </w:tcPr>
          <w:p>
            <w:pPr>
              <w:rPr>
                <w:b/>
                <w:lang w:eastAsia="zh-CN"/>
              </w:rPr>
            </w:pPr>
            <w:r>
              <w:rPr>
                <w:rFonts w:hint="eastAsia"/>
                <w:b/>
                <w:lang w:eastAsia="zh-CN"/>
              </w:rPr>
              <w:t>P</w:t>
            </w:r>
            <w:r>
              <w:rPr>
                <w:b/>
                <w:lang w:eastAsia="zh-CN"/>
              </w:rPr>
              <w:t>roposal4: Keep the two timers at successful RACH completion for RACH during CG-SDT: (a) re-start the CG-SDT-TAT; and (b) not to stop the legacy TAT. (12/20)</w:t>
            </w:r>
          </w:p>
          <w:p>
            <w:pPr>
              <w:rPr>
                <w:lang w:eastAsia="ko-KR"/>
              </w:rPr>
            </w:pPr>
            <w:r>
              <w:rPr>
                <w:rFonts w:hint="eastAsia"/>
                <w:b/>
                <w:lang w:eastAsia="zh-CN"/>
              </w:rPr>
              <w:t>P</w:t>
            </w:r>
            <w:r>
              <w:rPr>
                <w:b/>
                <w:lang w:eastAsia="zh-CN"/>
              </w:rPr>
              <w:t xml:space="preserve">roposal5: </w:t>
            </w:r>
            <w:r>
              <w:rPr>
                <w:b/>
                <w:lang w:val="en-US"/>
              </w:rPr>
              <w:t>Upon expiry of CG-SDT-TAT , UE should (a) clears all SDT configured grant, (b) flushes HARQ buffer and (c) continue to maintain NTA. (15/18)</w:t>
            </w:r>
          </w:p>
        </w:tc>
      </w:tr>
    </w:tbl>
    <w:p>
      <w:pPr>
        <w:rPr>
          <w:sz w:val="2"/>
          <w:szCs w:val="2"/>
          <w:lang w:eastAsia="ko-KR"/>
        </w:rPr>
      </w:pPr>
    </w:p>
    <w:p>
      <w:pPr>
        <w:rPr>
          <w:rFonts w:hint="eastAsia"/>
          <w:lang w:eastAsia="ko-KR"/>
        </w:rPr>
      </w:pPr>
      <w:r>
        <w:rPr>
          <w:rFonts w:hint="eastAsia"/>
          <w:lang w:eastAsia="ko-KR"/>
        </w:rPr>
        <w:t>Though there are diverged views on whether to keep two timers, whe</w:t>
      </w:r>
      <w:r>
        <w:rPr>
          <w:lang w:eastAsia="ko-KR"/>
        </w:rPr>
        <w:t>ther</w:t>
      </w:r>
      <w:r>
        <w:rPr>
          <w:rFonts w:hint="eastAsia"/>
          <w:lang w:eastAsia="ko-KR"/>
        </w:rPr>
        <w:t xml:space="preserve"> to start the CG-SDT-TAT, whether to stop legacy TAT</w:t>
      </w:r>
      <w:r>
        <w:rPr>
          <w:lang w:eastAsia="ko-KR"/>
        </w:rPr>
        <w:t>, etc., we think there is no critical impact either way. It is just a matter of taste from each company. Thus, we can go with majority views, as suggested by the rapporteur.</w:t>
      </w:r>
    </w:p>
    <w:p>
      <w:pPr>
        <w:rPr>
          <w:b/>
          <w:lang w:eastAsia="ko-KR"/>
        </w:rPr>
      </w:pPr>
      <w:r>
        <w:rPr>
          <w:b/>
          <w:lang w:eastAsia="ko-KR"/>
        </w:rPr>
        <w:t>Proposal 7: Start/restart TAT-SDT when contention resolution is successful if RAR TAC is received during RA procedure (either legacy RA procedure or RA-SDT procedure).</w:t>
      </w:r>
    </w:p>
    <w:p>
      <w:pPr>
        <w:rPr>
          <w:lang w:eastAsia="ko-KR"/>
        </w:rPr>
      </w:pPr>
      <w:r>
        <w:rPr>
          <w:rFonts w:hint="eastAsia"/>
          <w:lang w:eastAsia="ko-KR"/>
        </w:rPr>
        <w:t xml:space="preserve">One issue not resolved yet is </w:t>
      </w:r>
      <w:r>
        <w:rPr>
          <w:lang w:eastAsia="ko-KR"/>
        </w:rPr>
        <w:t>whether to start/restart TAT-SDT if TAC MAC CE is received during subsequent RA-SDT procedure. If RAN2 agree with keeping two timers, then we think it is logical to start/restart TAT-SDT when MAC CE is received. Thus, we propose following.</w:t>
      </w:r>
    </w:p>
    <w:p>
      <w:pPr>
        <w:rPr>
          <w:b/>
          <w:lang w:eastAsia="ko-KR"/>
        </w:rPr>
      </w:pPr>
      <w:r>
        <w:rPr>
          <w:b/>
          <w:lang w:eastAsia="ko-KR"/>
        </w:rPr>
        <w:t>Proposal 8: Start/restart TAT-SDT when TAC MAC CE is received.</w:t>
      </w:r>
    </w:p>
    <w:p>
      <w:pPr>
        <w:rPr>
          <w:lang w:eastAsia="ko-KR"/>
        </w:rPr>
      </w:pPr>
    </w:p>
    <w:p>
      <w:pPr>
        <w:pStyle w:val="1"/>
        <w:rPr>
          <w:lang w:val="en-US"/>
        </w:rPr>
      </w:pPr>
      <w:r>
        <w:rPr>
          <w:lang w:val="en-US"/>
        </w:rPr>
        <w:lastRenderedPageBreak/>
        <w:t>3.</w:t>
      </w:r>
      <w:r>
        <w:rPr>
          <w:lang w:val="en-US"/>
        </w:rPr>
        <w:tab/>
        <w:t>Conclusions</w:t>
      </w:r>
    </w:p>
    <w:p>
      <w:pPr>
        <w:rPr>
          <w:lang w:val="en-US" w:eastAsia="ko-KR"/>
        </w:rPr>
      </w:pPr>
      <w:r>
        <w:rPr>
          <w:lang w:val="en-US" w:eastAsia="ko-KR"/>
        </w:rPr>
        <w:t>In this paper, we discuss the remaining UP issues for SDT. We have following proposals:</w:t>
      </w:r>
    </w:p>
    <w:p>
      <w:pPr>
        <w:rPr>
          <w:lang w:eastAsia="ko-KR"/>
        </w:rPr>
      </w:pPr>
      <w:r>
        <w:rPr>
          <w:b/>
          <w:lang w:eastAsia="ko-KR"/>
        </w:rPr>
        <w:t>Proposal 1: At the time of SDT data volume calculation, there should be no buffered packets in PDCP/RLC entities that will not be transmitted during SDT procedure.</w:t>
      </w:r>
    </w:p>
    <w:p>
      <w:pPr>
        <w:rPr>
          <w:b/>
          <w:lang w:eastAsia="ko-KR"/>
        </w:rPr>
      </w:pPr>
      <w:r>
        <w:rPr>
          <w:b/>
          <w:lang w:eastAsia="ko-KR"/>
        </w:rPr>
        <w:t>Proposal 2: PDCP PDUs are discarded (by PDCP suspend) upon reception of RRCRelease message including suspendConfig. PDCP SDUs already stored are considered in SDT data volume calculation. No change to current specification is needed.</w:t>
      </w:r>
    </w:p>
    <w:p>
      <w:pPr>
        <w:rPr>
          <w:b/>
          <w:lang w:eastAsia="ko-KR"/>
        </w:rPr>
      </w:pPr>
      <w:r>
        <w:rPr>
          <w:b/>
          <w:lang w:eastAsia="ko-KR"/>
        </w:rPr>
        <w:t>Proposal 3: RLC PDUs and SDUs that will not be transmitted during SDT procedure shall be discarded before performing SDT data volume calculation. RAN2 choose one of the options below.</w:t>
      </w:r>
    </w:p>
    <w:p>
      <w:pPr>
        <w:pStyle w:val="B1"/>
        <w:rPr>
          <w:rFonts w:eastAsia="맑은 고딕"/>
          <w:b/>
          <w:lang w:eastAsia="ko-KR"/>
        </w:rPr>
      </w:pPr>
      <w:r>
        <w:rPr>
          <w:rFonts w:eastAsia="맑은 고딕" w:hint="eastAsia"/>
          <w:b/>
          <w:lang w:eastAsia="ko-KR"/>
        </w:rPr>
        <w:t>-</w:t>
      </w:r>
      <w:r>
        <w:rPr>
          <w:rFonts w:eastAsia="맑은 고딕" w:hint="eastAsia"/>
          <w:b/>
          <w:lang w:eastAsia="ko-KR"/>
        </w:rPr>
        <w:tab/>
        <w:t>Option 1: Up to implementation</w:t>
      </w:r>
      <w:r>
        <w:rPr>
          <w:rFonts w:eastAsia="맑은 고딕"/>
          <w:b/>
          <w:lang w:eastAsia="ko-KR"/>
        </w:rPr>
        <w:t>. The network should not move the UE to RRC_INACTIVE if some packets are stored in the UE’s L2 buffer. The UE should not process PDCP SDUs if they arrive at PDCP entity after sending BSR=0.</w:t>
      </w:r>
    </w:p>
    <w:p>
      <w:pPr>
        <w:pStyle w:val="B1"/>
        <w:rPr>
          <w:rFonts w:eastAsia="맑은 고딕"/>
          <w:b/>
          <w:lang w:eastAsia="ko-KR"/>
        </w:rPr>
      </w:pPr>
      <w:r>
        <w:rPr>
          <w:rFonts w:eastAsia="맑은 고딕"/>
          <w:b/>
          <w:lang w:eastAsia="ko-KR"/>
        </w:rPr>
        <w:t>-</w:t>
      </w:r>
      <w:r>
        <w:rPr>
          <w:rFonts w:eastAsia="맑은 고딕"/>
          <w:b/>
          <w:lang w:eastAsia="ko-KR"/>
        </w:rPr>
        <w:tab/>
        <w:t>Option 2: The UE re-establishes RLC entities when the UE receives RRCRelease message including suspendConfig.</w:t>
      </w:r>
    </w:p>
    <w:p>
      <w:pPr>
        <w:pStyle w:val="B2"/>
        <w:rPr>
          <w:rFonts w:eastAsia="맑은 고딕"/>
          <w:b/>
          <w:lang w:eastAsia="ko-KR"/>
        </w:rPr>
      </w:pPr>
      <w:r>
        <w:rPr>
          <w:rFonts w:eastAsia="맑은 고딕" w:hint="eastAsia"/>
          <w:b/>
          <w:lang w:eastAsia="ko-KR"/>
        </w:rPr>
        <w:t>-</w:t>
      </w:r>
      <w:r>
        <w:rPr>
          <w:rFonts w:eastAsia="맑은 고딕" w:hint="eastAsia"/>
          <w:b/>
          <w:lang w:eastAsia="ko-KR"/>
        </w:rPr>
        <w:tab/>
        <w:t xml:space="preserve">Option 2.1: </w:t>
      </w:r>
      <w:r>
        <w:rPr>
          <w:rFonts w:eastAsia="맑은 고딕"/>
          <w:b/>
          <w:lang w:eastAsia="ko-KR"/>
        </w:rPr>
        <w:t>The UE autonomously re-establishes RLC entities</w:t>
      </w:r>
    </w:p>
    <w:p>
      <w:pPr>
        <w:pStyle w:val="B2"/>
        <w:rPr>
          <w:rFonts w:eastAsia="맑은 고딕"/>
          <w:b/>
          <w:lang w:eastAsia="ko-KR"/>
        </w:rPr>
      </w:pPr>
      <w:r>
        <w:rPr>
          <w:rFonts w:eastAsia="맑은 고딕"/>
          <w:b/>
          <w:lang w:eastAsia="ko-KR"/>
        </w:rPr>
        <w:t>-</w:t>
      </w:r>
      <w:r>
        <w:rPr>
          <w:rFonts w:eastAsia="맑은 고딕"/>
          <w:b/>
          <w:lang w:eastAsia="ko-KR"/>
        </w:rPr>
        <w:tab/>
        <w:t>Option 2.2: The UE re-establishes RLC entities based on explicit signalling (i.e. reestablishRLC)</w:t>
      </w:r>
    </w:p>
    <w:p>
      <w:pPr>
        <w:jc w:val="both"/>
        <w:rPr>
          <w:b/>
          <w:lang w:eastAsia="ko-KR"/>
        </w:rPr>
      </w:pPr>
      <w:r>
        <w:rPr>
          <w:rFonts w:hint="eastAsia"/>
          <w:b/>
          <w:lang w:eastAsia="ko-KR"/>
        </w:rPr>
        <w:t xml:space="preserve">Proposal 4: </w:t>
      </w:r>
      <w:r>
        <w:rPr>
          <w:b/>
          <w:lang w:eastAsia="ko-KR"/>
        </w:rPr>
        <w:t>Clarify how the LCH restriction is applied for RA-SDT.</w:t>
      </w:r>
    </w:p>
    <w:p>
      <w:pPr>
        <w:pStyle w:val="B1"/>
        <w:rPr>
          <w:rFonts w:eastAsia="맑은 고딕"/>
          <w:b/>
          <w:lang w:eastAsia="ko-KR"/>
        </w:rPr>
      </w:pPr>
      <w:r>
        <w:rPr>
          <w:rFonts w:eastAsia="맑은 고딕" w:hint="eastAsia"/>
          <w:b/>
          <w:lang w:eastAsia="ko-KR"/>
        </w:rPr>
        <w:t>-</w:t>
      </w:r>
      <w:r>
        <w:rPr>
          <w:rFonts w:eastAsia="맑은 고딕" w:hint="eastAsia"/>
          <w:b/>
          <w:lang w:eastAsia="ko-KR"/>
        </w:rPr>
        <w:tab/>
        <w:t xml:space="preserve">Option 1: </w:t>
      </w:r>
      <w:r>
        <w:rPr>
          <w:rFonts w:eastAsia="맑은 고딕"/>
          <w:b/>
          <w:lang w:eastAsia="ko-KR"/>
        </w:rPr>
        <w:t>RB level restriction (e.g. sdt-DRB-List) is applied for both CG-SDT and RA-SDT. For CG-SDT, existing LCH restriction (i.e. configuredGrantType1Allowed or allowedCG-List) can be further applied.</w:t>
      </w:r>
    </w:p>
    <w:p>
      <w:pPr>
        <w:pStyle w:val="B1"/>
        <w:rPr>
          <w:rFonts w:eastAsia="맑은 고딕"/>
          <w:b/>
          <w:lang w:eastAsia="ko-KR"/>
        </w:rPr>
      </w:pPr>
      <w:r>
        <w:rPr>
          <w:rFonts w:eastAsia="맑은 고딕"/>
          <w:b/>
          <w:lang w:eastAsia="ko-KR"/>
        </w:rPr>
        <w:t>-</w:t>
      </w:r>
      <w:r>
        <w:rPr>
          <w:rFonts w:eastAsia="맑은 고딕"/>
          <w:b/>
          <w:lang w:eastAsia="ko-KR"/>
        </w:rPr>
        <w:tab/>
        <w:t>Option 2: Introduce a new LCH restriction parameter (e.g. SDTAllowed) for each logical channel. The new parameter is applied for both CG-SDT and RA-SDT.</w:t>
      </w:r>
    </w:p>
    <w:p>
      <w:pPr>
        <w:jc w:val="both"/>
        <w:rPr>
          <w:rFonts w:eastAsia="맑은 고딕"/>
          <w:b/>
          <w:lang w:eastAsia="ko-KR"/>
        </w:rPr>
      </w:pPr>
      <w:r>
        <w:rPr>
          <w:rFonts w:eastAsia="맑은 고딕"/>
          <w:b/>
          <w:lang w:eastAsia="ko-KR"/>
        </w:rPr>
        <w:t>Proposal 5: Do not support logicalChannelSR-DelayTimer for SDT.</w:t>
      </w:r>
    </w:p>
    <w:p>
      <w:pPr>
        <w:rPr>
          <w:lang w:eastAsia="ko-KR"/>
        </w:rPr>
      </w:pPr>
      <w:r>
        <w:rPr>
          <w:b/>
          <w:lang w:eastAsia="ko-KR"/>
        </w:rPr>
        <w:t>Proposal 6: Do not consider CCCH message for SDT data volume calculation.</w:t>
      </w:r>
    </w:p>
    <w:p>
      <w:pPr>
        <w:rPr>
          <w:b/>
          <w:lang w:eastAsia="ko-KR"/>
        </w:rPr>
      </w:pPr>
      <w:r>
        <w:rPr>
          <w:b/>
          <w:lang w:eastAsia="ko-KR"/>
        </w:rPr>
        <w:t>Proposal 7: Start/restart TAT-SDT when contention resolution is successful if RAR TAC is received during RA procedure (either legacy RA procedure or RA-SDT procedure).</w:t>
      </w:r>
    </w:p>
    <w:p>
      <w:pPr>
        <w:rPr>
          <w:b/>
          <w:lang w:eastAsia="ko-KR"/>
        </w:rPr>
      </w:pPr>
      <w:r>
        <w:rPr>
          <w:b/>
          <w:lang w:eastAsia="ko-KR"/>
        </w:rPr>
        <w:t>Proposal 8: Start/restart TAT-SDT when TAC MAC CE is received.</w:t>
      </w:r>
    </w:p>
    <w:p>
      <w:pPr>
        <w:rPr>
          <w:lang w:eastAsia="ko-KR"/>
        </w:rPr>
      </w:pPr>
    </w:p>
    <w:p>
      <w:pPr>
        <w:pStyle w:val="1"/>
        <w:rPr>
          <w:lang w:val="en-US"/>
        </w:rPr>
      </w:pPr>
      <w:r>
        <w:rPr>
          <w:lang w:val="en-US"/>
        </w:rPr>
        <w:t>References</w:t>
      </w:r>
    </w:p>
    <w:p>
      <w:r>
        <w:rPr>
          <w:rFonts w:hint="eastAsia"/>
          <w:lang w:val="en-US" w:eastAsia="ko-KR"/>
        </w:rPr>
        <w:t>[1]</w:t>
      </w:r>
      <w:r>
        <w:rPr>
          <w:lang w:val="en-US" w:eastAsia="ko-KR"/>
        </w:rPr>
        <w:t xml:space="preserve"> R2-2111519</w:t>
      </w:r>
      <w:r>
        <w:rPr>
          <w:lang w:val="en-US" w:eastAsia="ko-KR"/>
        </w:rPr>
        <w:tab/>
        <w:t>[AT116-e][503][SData] UP SDT open issues (LG)</w:t>
      </w:r>
      <w:r>
        <w:tab/>
        <w:t>LG Electronics</w:t>
      </w:r>
    </w:p>
    <w:p>
      <w:pPr>
        <w:rPr>
          <w:lang w:eastAsia="ko-KR"/>
        </w:rPr>
      </w:pPr>
      <w:r>
        <w:rPr>
          <w:rFonts w:hint="eastAsia"/>
          <w:lang w:eastAsia="ko-KR"/>
        </w:rPr>
        <w:t xml:space="preserve">[2] </w:t>
      </w:r>
      <w:r>
        <w:rPr>
          <w:lang w:eastAsia="ko-KR"/>
        </w:rPr>
        <w:t>R2-2200050</w:t>
      </w:r>
      <w:r>
        <w:rPr>
          <w:lang w:eastAsia="ko-KR"/>
        </w:rPr>
        <w:tab/>
        <w:t>RRC running CR for SDT</w:t>
      </w:r>
      <w:r>
        <w:rPr>
          <w:lang w:eastAsia="ko-KR"/>
        </w:rPr>
        <w:tab/>
      </w:r>
      <w:r>
        <w:rPr>
          <w:lang w:eastAsia="ko-KR"/>
        </w:rPr>
        <w:tab/>
        <w:t>ZTE</w:t>
      </w:r>
    </w:p>
    <w:p>
      <w:pPr>
        <w:rPr>
          <w:lang w:eastAsia="ko-KR"/>
        </w:rPr>
      </w:pPr>
      <w:r>
        <w:rPr>
          <w:rFonts w:hint="eastAsia"/>
          <w:lang w:eastAsia="ko-KR"/>
        </w:rPr>
        <w:t xml:space="preserve">[3] </w:t>
      </w:r>
      <w:r>
        <w:rPr>
          <w:lang w:eastAsia="ko-KR"/>
        </w:rPr>
        <w:t>R2-2200033</w:t>
      </w:r>
      <w:r>
        <w:rPr>
          <w:lang w:eastAsia="ko-KR"/>
        </w:rPr>
        <w:tab/>
        <w:t>[Post116-e][509][SDT]CG open issues (Huawei)</w:t>
      </w:r>
      <w:r>
        <w:rPr>
          <w:lang w:eastAsia="ko-KR"/>
        </w:rPr>
        <w:tab/>
      </w:r>
      <w:r>
        <w:rPr>
          <w:lang w:eastAsia="ko-KR"/>
        </w:rPr>
        <w:tab/>
        <w:t>Huawei</w:t>
      </w:r>
    </w:p>
    <w:p>
      <w:pPr>
        <w:rPr>
          <w:lang w:val="en-US" w:eastAsia="ko-KR"/>
        </w:rPr>
      </w:pPr>
    </w:p>
    <w:p>
      <w:pPr>
        <w:rPr>
          <w:lang w:val="en-US" w:eastAsia="ko-KR"/>
        </w:rPr>
      </w:pPr>
    </w:p>
    <w:p>
      <w:pPr>
        <w:rPr>
          <w:lang w:val="en-US" w:eastAsia="ko-KR"/>
        </w:rPr>
      </w:pPr>
      <w:bookmarkStart w:id="2" w:name="_GoBack"/>
      <w:bookmarkEnd w:id="2"/>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B9643-AB80-4606-BA90-D52D04B4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Pages>
  <Words>2287</Words>
  <Characters>13037</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38</cp:revision>
  <dcterms:created xsi:type="dcterms:W3CDTF">2021-12-27T02:32:00Z</dcterms:created>
  <dcterms:modified xsi:type="dcterms:W3CDTF">2022-01-11T02:39:00Z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